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54F" w:rsidRPr="0087154F" w:rsidRDefault="0087154F" w:rsidP="0087154F">
      <w:pPr>
        <w:spacing w:after="0"/>
        <w:rPr>
          <w:b/>
          <w:u w:val="single"/>
        </w:rPr>
      </w:pPr>
      <w:r w:rsidRPr="0087154F">
        <w:rPr>
          <w:b/>
          <w:u w:val="single"/>
        </w:rPr>
        <w:t>PRINCIPALES ASPECTOS EMERGENTES</w:t>
      </w:r>
    </w:p>
    <w:p w:rsidR="0087154F" w:rsidRDefault="0087154F" w:rsidP="0087154F">
      <w:pPr>
        <w:spacing w:after="0"/>
      </w:pPr>
      <w:r>
        <w:t>Brevemente destacamos algunos aspectos que emergen del estudio:</w:t>
      </w:r>
    </w:p>
    <w:p w:rsidR="0087154F" w:rsidRDefault="0087154F" w:rsidP="0087154F">
      <w:pPr>
        <w:pStyle w:val="ListParagraph"/>
        <w:numPr>
          <w:ilvl w:val="0"/>
          <w:numId w:val="1"/>
        </w:numPr>
        <w:spacing w:after="0"/>
        <w:jc w:val="both"/>
      </w:pPr>
      <w:r>
        <w:t>Las mujeres predominan en la profesión, siendo a nivel nacional el 97% del total de las y los profesionales</w:t>
      </w:r>
      <w:r>
        <w:t xml:space="preserve"> </w:t>
      </w:r>
      <w:r>
        <w:t>Licenciados en Nutrición que respondieron la encuesta. (</w:t>
      </w:r>
      <w:r>
        <w:t>Según</w:t>
      </w:r>
      <w:r>
        <w:t xml:space="preserve"> este muestreo)</w:t>
      </w:r>
    </w:p>
    <w:p w:rsidR="0087154F" w:rsidRDefault="0087154F" w:rsidP="0087154F">
      <w:pPr>
        <w:pStyle w:val="ListParagraph"/>
        <w:numPr>
          <w:ilvl w:val="0"/>
          <w:numId w:val="1"/>
        </w:numPr>
        <w:spacing w:after="0"/>
        <w:jc w:val="both"/>
      </w:pPr>
      <w:r>
        <w:t>En esta encuesta la participación en la provincia de Buenos Aires, incluyendo CABA y GBA concentra el 52% de</w:t>
      </w:r>
      <w:r>
        <w:t xml:space="preserve"> </w:t>
      </w:r>
      <w:r>
        <w:t>profesionales de esta disciplina. El resto de la región Pampeana, es decir Córdoba, Santa Fe, Entre Ríos y La</w:t>
      </w:r>
      <w:r>
        <w:t xml:space="preserve"> </w:t>
      </w:r>
      <w:r>
        <w:t>Pampa tienen el 18% y la región de Cuyo 5%. La Patagonia representa el 7% de los Nutricionistas del país y el</w:t>
      </w:r>
      <w:r>
        <w:t xml:space="preserve"> </w:t>
      </w:r>
      <w:r>
        <w:t>NEA y NOA menos del 9% cada una.</w:t>
      </w:r>
    </w:p>
    <w:p w:rsidR="0087154F" w:rsidRDefault="0087154F" w:rsidP="0087154F">
      <w:pPr>
        <w:pStyle w:val="ListParagraph"/>
        <w:numPr>
          <w:ilvl w:val="0"/>
          <w:numId w:val="1"/>
        </w:numPr>
        <w:spacing w:after="0"/>
        <w:jc w:val="both"/>
      </w:pPr>
      <w:r>
        <w:t>Esta distribución de referencia territorial sirve de disparador para validar con los Colegios Profesionales de</w:t>
      </w:r>
      <w:r>
        <w:t xml:space="preserve"> </w:t>
      </w:r>
      <w:r>
        <w:t>cada provincia, a fin de verificar la representatividad de este muestreo y mejorar acciones futuras.</w:t>
      </w:r>
    </w:p>
    <w:p w:rsidR="0087154F" w:rsidRDefault="0087154F" w:rsidP="0087154F">
      <w:pPr>
        <w:pStyle w:val="ListParagraph"/>
        <w:numPr>
          <w:ilvl w:val="0"/>
          <w:numId w:val="1"/>
        </w:numPr>
        <w:spacing w:after="0"/>
        <w:jc w:val="both"/>
      </w:pPr>
      <w:bookmarkStart w:id="0" w:name="_GoBack"/>
      <w:bookmarkEnd w:id="0"/>
      <w:r>
        <w:t xml:space="preserve"> La mayoría de las y los Licenciados en Nutrición se desarrolla en el sector privado (82%), pero hay un 30% de</w:t>
      </w:r>
      <w:r>
        <w:t xml:space="preserve"> </w:t>
      </w:r>
      <w:r>
        <w:t>estos profesionales que refiere realizar sus actividades combinando entre sector público, privado y las OSC.</w:t>
      </w:r>
    </w:p>
    <w:p w:rsidR="0087154F" w:rsidRDefault="0087154F" w:rsidP="0087154F">
      <w:pPr>
        <w:pStyle w:val="ListParagraph"/>
        <w:numPr>
          <w:ilvl w:val="0"/>
          <w:numId w:val="1"/>
        </w:numPr>
        <w:spacing w:after="0"/>
        <w:jc w:val="both"/>
      </w:pPr>
      <w:r>
        <w:t>Un 42% de las y los Licenciados en Nutrición refiere tener alguna relación de dependencia en su trabajo.</w:t>
      </w:r>
      <w:r>
        <w:t xml:space="preserve"> </w:t>
      </w:r>
      <w:r>
        <w:t>Aunque algunos combinan esta relación con la facturación por sus servicios como “profesionales</w:t>
      </w:r>
      <w:r>
        <w:t xml:space="preserve"> Independientes</w:t>
      </w:r>
      <w:r>
        <w:t>”.</w:t>
      </w:r>
    </w:p>
    <w:p w:rsidR="0087154F" w:rsidRDefault="0087154F" w:rsidP="0087154F">
      <w:pPr>
        <w:pStyle w:val="ListParagraph"/>
        <w:numPr>
          <w:ilvl w:val="0"/>
          <w:numId w:val="1"/>
        </w:numPr>
        <w:spacing w:after="0"/>
        <w:jc w:val="both"/>
      </w:pPr>
      <w:r>
        <w:t>Más del 80% está registrada/o en AFIP, y la mitad lo está como Monotributista de categorías A o B. Este dato</w:t>
      </w:r>
      <w:r>
        <w:t xml:space="preserve"> </w:t>
      </w:r>
      <w:r>
        <w:t>es significativamente mayor que en el universo general de profesionales Argentinos.</w:t>
      </w:r>
    </w:p>
    <w:p w:rsidR="00A52A74" w:rsidRDefault="0087154F" w:rsidP="0087154F">
      <w:pPr>
        <w:pStyle w:val="ListParagraph"/>
        <w:numPr>
          <w:ilvl w:val="0"/>
          <w:numId w:val="1"/>
        </w:numPr>
        <w:spacing w:after="0"/>
        <w:jc w:val="both"/>
      </w:pPr>
      <w:r>
        <w:t>Al igual que en el total de profesionales del país, las Nutricionistas ganan menos que los hombres (31%</w:t>
      </w:r>
      <w:r>
        <w:t xml:space="preserve"> </w:t>
      </w:r>
      <w:r>
        <w:t>menos) Si bien las mujeres predominan en la profesión, al comparar los sexos vemos que los hombres</w:t>
      </w:r>
      <w:r>
        <w:t xml:space="preserve"> </w:t>
      </w:r>
      <w:r>
        <w:t>trabajan más horas, lo cual les permite tener mejor ingreso.</w:t>
      </w:r>
    </w:p>
    <w:sectPr w:rsidR="00A52A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3A3F"/>
    <w:multiLevelType w:val="hybridMultilevel"/>
    <w:tmpl w:val="9356B2A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4F"/>
    <w:rsid w:val="00074B2E"/>
    <w:rsid w:val="0087154F"/>
    <w:rsid w:val="00B6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2020-07-04T16:31:00Z</dcterms:created>
  <dcterms:modified xsi:type="dcterms:W3CDTF">2020-07-04T16:35:00Z</dcterms:modified>
</cp:coreProperties>
</file>